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A4" w:rsidRPr="00B83CA4" w:rsidRDefault="00B83CA4" w:rsidP="00B83C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41"/>
          <w:szCs w:val="41"/>
        </w:rPr>
      </w:pPr>
      <w:bookmarkStart w:id="0" w:name="_GoBack"/>
      <w:r w:rsidRPr="00B83CA4">
        <w:rPr>
          <w:rFonts w:ascii="Times New Roman" w:eastAsia="Times New Roman" w:hAnsi="Times New Roman" w:cs="Times New Roman"/>
          <w:b/>
          <w:bCs/>
          <w:color w:val="002060"/>
          <w:sz w:val="42"/>
          <w:szCs w:val="42"/>
          <w:rtl/>
        </w:rPr>
        <w:t>شروط وجوب الحج على المرأة وأحكام النيابة</w:t>
      </w:r>
    </w:p>
    <w:bookmarkEnd w:id="0"/>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الحج يجب على المسلم ذكرا كان أم أنثى، لكن يشترط لوجوبه على المرأة زيادة عما سبق من الشروط وجود المحرم الذي يسافر معها لأدائه؛ لأنه لا يجوز لها السفر لحج ولا لغيره بدون محرم: لقوله -صلى الله عليه وسلم-: "</w:t>
      </w:r>
      <w:r w:rsidRPr="00B83CA4">
        <w:rPr>
          <w:rFonts w:ascii="Times New Roman" w:eastAsia="Times New Roman" w:hAnsi="Times New Roman" w:cs="Times New Roman"/>
          <w:color w:val="0033CC"/>
          <w:sz w:val="24"/>
          <w:szCs w:val="24"/>
          <w:rtl/>
        </w:rPr>
        <w:t>لا تسافر المرأة إلا مع محرم، ولا يدخل عليها رجل إلا ومعها محرم</w:t>
      </w:r>
      <w:r w:rsidRPr="00B83CA4">
        <w:rPr>
          <w:rFonts w:ascii="Times New Roman" w:eastAsia="Times New Roman" w:hAnsi="Times New Roman" w:cs="Times New Roman"/>
          <w:color w:val="000000"/>
          <w:sz w:val="27"/>
          <w:szCs w:val="27"/>
          <w:rtl/>
        </w:rPr>
        <w:t>" رواه أحمد بإسناد صحيح.</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Pr>
        <w:t> </w:t>
      </w:r>
      <w:r w:rsidRPr="00B83CA4">
        <w:rPr>
          <w:rFonts w:ascii="Times New Roman" w:eastAsia="Times New Roman" w:hAnsi="Times New Roman" w:cs="Times New Roman"/>
          <w:color w:val="000000"/>
          <w:sz w:val="27"/>
          <w:szCs w:val="27"/>
          <w:rtl/>
        </w:rPr>
        <w:t>وقال رجل للنبي -صلى الله عليه وسلم-: إني أريد أن أخرج في جيش كذا، وامرأتي تريد الحج، فقال: "</w:t>
      </w:r>
      <w:r w:rsidRPr="00B83CA4">
        <w:rPr>
          <w:rFonts w:ascii="Times New Roman" w:eastAsia="Times New Roman" w:hAnsi="Times New Roman" w:cs="Times New Roman"/>
          <w:color w:val="0033CC"/>
          <w:sz w:val="24"/>
          <w:szCs w:val="24"/>
          <w:rtl/>
        </w:rPr>
        <w:t>اخرج معها</w:t>
      </w:r>
      <w:r w:rsidRPr="00B83CA4">
        <w:rPr>
          <w:rFonts w:ascii="Times New Roman" w:eastAsia="Times New Roman" w:hAnsi="Times New Roman" w:cs="Times New Roman"/>
          <w:color w:val="000000"/>
          <w:sz w:val="27"/>
          <w:szCs w:val="27"/>
          <w:rtl/>
        </w:rPr>
        <w:t>"، وفي الصحيحين: "إن امرأتي خرجت حاجة، وإني اكتتبت في غزوة كذا، قال: "</w:t>
      </w:r>
      <w:r w:rsidRPr="00B83CA4">
        <w:rPr>
          <w:rFonts w:ascii="Times New Roman" w:eastAsia="Times New Roman" w:hAnsi="Times New Roman" w:cs="Times New Roman"/>
          <w:color w:val="0033CC"/>
          <w:sz w:val="24"/>
          <w:szCs w:val="24"/>
          <w:rtl/>
        </w:rPr>
        <w:t>انطلق فحج معها</w:t>
      </w:r>
      <w:r w:rsidRPr="00B83CA4">
        <w:rPr>
          <w:rFonts w:ascii="Times New Roman" w:eastAsia="Times New Roman" w:hAnsi="Times New Roman" w:cs="Times New Roman"/>
          <w:color w:val="000000"/>
          <w:sz w:val="27"/>
          <w:szCs w:val="27"/>
          <w:rtl/>
        </w:rPr>
        <w:t>"،</w:t>
      </w:r>
      <w:r w:rsidRPr="00B83CA4">
        <w:rPr>
          <w:rFonts w:ascii="Times New Roman" w:eastAsia="Times New Roman" w:hAnsi="Times New Roman" w:cs="Times New Roman"/>
          <w:color w:val="000000"/>
          <w:sz w:val="27"/>
          <w:szCs w:val="27"/>
        </w:rPr>
        <w:t> </w:t>
      </w:r>
      <w:r w:rsidRPr="00B83CA4">
        <w:rPr>
          <w:rFonts w:ascii="Times New Roman" w:eastAsia="Times New Roman" w:hAnsi="Times New Roman" w:cs="Times New Roman"/>
          <w:color w:val="000000"/>
          <w:sz w:val="27"/>
          <w:szCs w:val="27"/>
          <w:rtl/>
        </w:rPr>
        <w:t>وفي الصحيح وغيره: "</w:t>
      </w:r>
      <w:r w:rsidRPr="00B83CA4">
        <w:rPr>
          <w:rFonts w:ascii="Times New Roman" w:eastAsia="Times New Roman" w:hAnsi="Times New Roman" w:cs="Times New Roman"/>
          <w:color w:val="0033CC"/>
          <w:sz w:val="24"/>
          <w:szCs w:val="24"/>
          <w:rtl/>
        </w:rPr>
        <w:t>لا يحل لامرأة تسافر مسيرة يوم وليلة ليس معها محرم</w:t>
      </w:r>
      <w:r w:rsidRPr="00B83CA4">
        <w:rPr>
          <w:rFonts w:ascii="Times New Roman" w:eastAsia="Times New Roman" w:hAnsi="Times New Roman" w:cs="Times New Roman"/>
          <w:color w:val="000000"/>
          <w:sz w:val="27"/>
          <w:szCs w:val="27"/>
          <w:rtl/>
        </w:rPr>
        <w:t>".</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فهذه جملة نصوص عن رسول الله -صلى الله عليه وسلم- تحرم على المرأة أن تسافر بدون محرم يسافر معها، سواء كان السفر للحج أو لغيره، وذلك لأجل سد الذريعة عن الفساد والافتتان منها وبها،</w:t>
      </w:r>
      <w:r w:rsidRPr="00B83CA4">
        <w:rPr>
          <w:rFonts w:ascii="Times New Roman" w:eastAsia="Times New Roman" w:hAnsi="Times New Roman" w:cs="Times New Roman"/>
          <w:color w:val="000000"/>
          <w:sz w:val="27"/>
          <w:szCs w:val="27"/>
        </w:rPr>
        <w:t> </w:t>
      </w:r>
      <w:r w:rsidRPr="00B83CA4">
        <w:rPr>
          <w:rFonts w:ascii="Times New Roman" w:eastAsia="Times New Roman" w:hAnsi="Times New Roman" w:cs="Times New Roman"/>
          <w:color w:val="000000"/>
          <w:sz w:val="27"/>
          <w:szCs w:val="27"/>
          <w:rtl/>
        </w:rPr>
        <w:t>قال الإمام أحمد -رحمه الله- : "المحرم من السبيل، فمن لم يكن لها محرم، لم يلزمها الحج بنفسها ولا بنائبها</w:t>
      </w:r>
      <w:r w:rsidRPr="00B83CA4">
        <w:rPr>
          <w:rFonts w:ascii="Times New Roman" w:eastAsia="Times New Roman" w:hAnsi="Times New Roman" w:cs="Times New Roman"/>
          <w:color w:val="000000"/>
          <w:sz w:val="27"/>
          <w:szCs w:val="27"/>
        </w:rPr>
        <w:t>"</w:t>
      </w:r>
      <w:r w:rsidRPr="00B83CA4">
        <w:rPr>
          <w:rFonts w:ascii="Times New Roman" w:eastAsia="Times New Roman" w:hAnsi="Times New Roman" w:cs="Times New Roman"/>
          <w:color w:val="000000"/>
          <w:sz w:val="27"/>
          <w:szCs w:val="27"/>
          <w:rtl/>
        </w:rPr>
        <w:t>.</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ومحرم المرأة هو: زوجها، أو من يحرم عليه نكاحها تحريما مؤبدا بنسب، كأخيها وأبيها وعمها وابن أخيها وخالها، أو حرم عليه بسبب مباح، كأخ من رضاع أو بمصاهرة كزوج أمها وابن زوجها، لما في صحيح مسلم: "</w:t>
      </w:r>
      <w:r w:rsidRPr="00B83CA4">
        <w:rPr>
          <w:rFonts w:ascii="Times New Roman" w:eastAsia="Times New Roman" w:hAnsi="Times New Roman" w:cs="Times New Roman"/>
          <w:color w:val="0033CC"/>
          <w:sz w:val="24"/>
          <w:szCs w:val="24"/>
          <w:rtl/>
        </w:rPr>
        <w:t>لا يحل لامرأة تؤمن بالله أن تسافر، إلا ومعها أبوها، أو ابنها، أو زوجها، أو ذو محرم منها</w:t>
      </w:r>
      <w:r w:rsidRPr="00B83CA4">
        <w:rPr>
          <w:rFonts w:ascii="Times New Roman" w:eastAsia="Times New Roman" w:hAnsi="Times New Roman" w:cs="Times New Roman"/>
          <w:color w:val="000000"/>
          <w:sz w:val="27"/>
          <w:szCs w:val="27"/>
          <w:rtl/>
        </w:rPr>
        <w:t>".</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ونفقة محرمها في السفر عليها، فيشترط لوجوب الحج عليها أن تملك ما ينفق عليها وعلى محرمها ذهابا وإيابا.</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ومن وجدت محرما، وفرطت بالتأخير حتى فقدته مع قدرتها المالية، انتظرت حصوله، فإن أيست من حصوله، استنابت من يحج عنها.</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ومن وجب عليه الحج ثم مات قبل الحج، أخرج من تركته من رأس المال المقدار الذي يكفي للحج، واستنيب عنه من يؤديه عنه؛ لما روى البخاري عن ابن عباس: "أن امرأة قالت: يا رسول الله إن أمي نذرت أن تحج، فلم تحج حتى ماتت، أفأحج عنها، قال: "</w:t>
      </w:r>
      <w:r w:rsidRPr="00B83CA4">
        <w:rPr>
          <w:rFonts w:ascii="Times New Roman" w:eastAsia="Times New Roman" w:hAnsi="Times New Roman" w:cs="Times New Roman"/>
          <w:color w:val="0033CC"/>
          <w:sz w:val="24"/>
          <w:szCs w:val="24"/>
          <w:rtl/>
        </w:rPr>
        <w:t>نعم، حجي عنها، أرأيت لو كان على أمك دين، أكنت قاضيته ؟ اقضوا الله، فالله أحق بالوفاء</w:t>
      </w:r>
      <w:r w:rsidRPr="00B83CA4">
        <w:rPr>
          <w:rFonts w:ascii="Times New Roman" w:eastAsia="Times New Roman" w:hAnsi="Times New Roman" w:cs="Times New Roman"/>
          <w:color w:val="000000"/>
          <w:sz w:val="27"/>
          <w:szCs w:val="27"/>
          <w:rtl/>
        </w:rPr>
        <w:t>"؛ فدل الحديث على أن من مات وعليه حج، وجب على ولده أو وليه أن يحج عنه أو يجهز من يحج عنه من رأس مال الميت، كما يجب على وليه قضاء ديونه، وقد أجمعوا على أن دين الآدمي يقضى من رأس ماله، فكذا ما شبه به في القضاء، وفي حديث آخر: "</w:t>
      </w:r>
      <w:r w:rsidRPr="00B83CA4">
        <w:rPr>
          <w:rFonts w:ascii="Times New Roman" w:eastAsia="Times New Roman" w:hAnsi="Times New Roman" w:cs="Times New Roman"/>
          <w:color w:val="0033CC"/>
          <w:sz w:val="24"/>
          <w:szCs w:val="24"/>
          <w:rtl/>
        </w:rPr>
        <w:t>إن أختي نذرت أن تحج</w:t>
      </w:r>
      <w:r w:rsidRPr="00B83CA4">
        <w:rPr>
          <w:rFonts w:ascii="Times New Roman" w:eastAsia="Times New Roman" w:hAnsi="Times New Roman" w:cs="Times New Roman"/>
          <w:color w:val="000000"/>
          <w:sz w:val="27"/>
          <w:szCs w:val="27"/>
          <w:rtl/>
        </w:rPr>
        <w:t>"، وفي سنن الدارقطني: "</w:t>
      </w:r>
      <w:r w:rsidRPr="00B83CA4">
        <w:rPr>
          <w:rFonts w:ascii="Times New Roman" w:eastAsia="Times New Roman" w:hAnsi="Times New Roman" w:cs="Times New Roman"/>
          <w:color w:val="0033CC"/>
          <w:sz w:val="24"/>
          <w:szCs w:val="24"/>
          <w:rtl/>
        </w:rPr>
        <w:t>إن أبي مات وعليه حجة الإسلام</w:t>
      </w:r>
      <w:r w:rsidRPr="00B83CA4">
        <w:rPr>
          <w:rFonts w:ascii="Times New Roman" w:eastAsia="Times New Roman" w:hAnsi="Times New Roman" w:cs="Times New Roman"/>
          <w:color w:val="000000"/>
          <w:sz w:val="27"/>
          <w:szCs w:val="27"/>
          <w:rtl/>
        </w:rPr>
        <w:t>"، وظاهره أنه لا فرق بين الواجب بأصل الشرع والواجب بإيجابه على نفسه، سواء أوصى به أم لا.</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والحج عن الغير يقع عن المحجوج عنه كأنه فعله بنفسه، ويكون الفاعل بمنزلة الوكيل، والنائب ينوي الإحرام عنه ويلبي عنه، ويكفيه أن ينوي النسك عنه، ولو لم يسمه في اللفظ، وإن جهل اسمه أو نسبه، لبى عمن سلم إليه المال ليحج عنه به.</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ويستحب للمسلم أن يحج عن أبويه إن كانا ميتين أو حيين عاجزين عن الحج، ويقدم أمه؛ لأنها أحق بالبر.</w:t>
      </w:r>
    </w:p>
    <w:p w:rsidR="00B83CA4" w:rsidRPr="00B83CA4" w:rsidRDefault="00B83CA4" w:rsidP="00B83CA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color w:val="000000"/>
          <w:sz w:val="27"/>
          <w:szCs w:val="27"/>
          <w:rtl/>
        </w:rPr>
        <w:t> </w:t>
      </w:r>
    </w:p>
    <w:p w:rsidR="00B83CA4" w:rsidRPr="00B83CA4" w:rsidRDefault="00B83CA4" w:rsidP="00B83C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B83CA4">
        <w:rPr>
          <w:rFonts w:ascii="Times New Roman" w:eastAsia="Times New Roman" w:hAnsi="Times New Roman" w:cs="Times New Roman"/>
          <w:b/>
          <w:bCs/>
          <w:color w:val="000000"/>
          <w:sz w:val="27"/>
          <w:szCs w:val="27"/>
          <w:rtl/>
        </w:rPr>
        <w:lastRenderedPageBreak/>
        <w:t>(الملخص الفقهي، للشيخ الدكتور صالح الفوزان:1/403-406)</w:t>
      </w:r>
    </w:p>
    <w:p w:rsidR="00B97065" w:rsidRPr="00B83CA4" w:rsidRDefault="00B83CA4" w:rsidP="00B83CA4">
      <w:pPr>
        <w:rPr>
          <w:rtl/>
        </w:rPr>
      </w:pPr>
    </w:p>
    <w:sectPr w:rsidR="00B97065" w:rsidRPr="00B83CA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2C5C7A"/>
    <w:rsid w:val="0035772D"/>
    <w:rsid w:val="009E0E2E"/>
    <w:rsid w:val="00B03260"/>
    <w:rsid w:val="00B83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2015-01-06T20:54:00Z</cp:lastPrinted>
  <dcterms:created xsi:type="dcterms:W3CDTF">2015-01-06T20:56:00Z</dcterms:created>
  <dcterms:modified xsi:type="dcterms:W3CDTF">2015-01-06T20:56:00Z</dcterms:modified>
</cp:coreProperties>
</file>